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F5" w:rsidRPr="009532F5" w:rsidRDefault="009532F5" w:rsidP="009532F5">
      <w:pPr>
        <w:spacing w:before="100" w:beforeAutospacing="1" w:after="100" w:afterAutospacing="1" w:line="240" w:lineRule="auto"/>
        <w:jc w:val="center"/>
        <w:outlineLvl w:val="1"/>
        <w:rPr>
          <w:rFonts w:ascii="Tahoma" w:eastAsia="Times New Roman" w:hAnsi="Tahoma" w:cs="Tahoma"/>
          <w:b/>
          <w:bCs/>
          <w:color w:val="003399"/>
          <w:sz w:val="20"/>
          <w:szCs w:val="20"/>
          <w:lang w:eastAsia="tr-TR"/>
        </w:rPr>
      </w:pPr>
      <w:r w:rsidRPr="009532F5">
        <w:rPr>
          <w:rFonts w:ascii="Tahoma" w:eastAsia="Times New Roman" w:hAnsi="Tahoma" w:cs="Tahoma"/>
          <w:b/>
          <w:bCs/>
          <w:color w:val="003399"/>
          <w:sz w:val="20"/>
          <w:szCs w:val="20"/>
          <w:lang w:eastAsia="tr-TR"/>
        </w:rPr>
        <w:t>TEKNE POLİÇESİ GENEL ŞARTLARI</w:t>
      </w:r>
    </w:p>
    <w:p w:rsidR="009532F5" w:rsidRPr="009532F5" w:rsidRDefault="009532F5" w:rsidP="009532F5">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9532F5">
        <w:rPr>
          <w:rFonts w:ascii="Tahoma" w:eastAsia="Times New Roman" w:hAnsi="Tahoma" w:cs="Tahoma"/>
          <w:b/>
          <w:bCs/>
          <w:color w:val="003399"/>
          <w:sz w:val="20"/>
          <w:lang w:eastAsia="tr-TR"/>
        </w:rPr>
        <w:t>(Gemi veya Diğer Deniz ve Göl Araçları İçin)</w:t>
      </w:r>
      <w:r w:rsidRPr="009532F5">
        <w:rPr>
          <w:rFonts w:ascii="Tahoma" w:eastAsia="Times New Roman" w:hAnsi="Tahoma" w:cs="Tahoma"/>
          <w:b/>
          <w:bCs/>
          <w:color w:val="003399"/>
          <w:sz w:val="20"/>
          <w:szCs w:val="20"/>
          <w:lang w:eastAsia="tr-TR"/>
        </w:rPr>
        <w:br/>
      </w:r>
      <w:r w:rsidRPr="009532F5">
        <w:rPr>
          <w:rFonts w:ascii="Tahoma" w:eastAsia="Times New Roman" w:hAnsi="Tahoma" w:cs="Tahoma"/>
          <w:b/>
          <w:bCs/>
          <w:color w:val="003399"/>
          <w:sz w:val="20"/>
          <w:lang w:eastAsia="tr-TR"/>
        </w:rPr>
        <w:t>Yürürlük Tarihi: 1 Ağustos 1996</w:t>
      </w:r>
    </w:p>
    <w:p w:rsidR="009532F5" w:rsidRPr="009532F5" w:rsidRDefault="009532F5" w:rsidP="009532F5">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9532F5" w:rsidRPr="009532F5" w:rsidRDefault="009532F5" w:rsidP="009532F5">
      <w:pPr>
        <w:spacing w:before="100" w:beforeAutospacing="1" w:after="240" w:line="240" w:lineRule="auto"/>
        <w:rPr>
          <w:rFonts w:ascii="Tahoma" w:eastAsia="Times New Roman" w:hAnsi="Tahoma" w:cs="Tahoma"/>
          <w:sz w:val="16"/>
          <w:szCs w:val="16"/>
          <w:lang w:eastAsia="tr-TR"/>
        </w:rPr>
      </w:pPr>
      <w:r w:rsidRPr="009532F5">
        <w:rPr>
          <w:rFonts w:ascii="Tahoma" w:eastAsia="Times New Roman" w:hAnsi="Tahoma" w:cs="Tahoma"/>
          <w:b/>
          <w:bCs/>
          <w:color w:val="8F000A"/>
          <w:sz w:val="16"/>
          <w:lang w:eastAsia="tr-TR"/>
        </w:rPr>
        <w:t>A -Sigortanın Kapsamı</w:t>
      </w:r>
      <w:r w:rsidRPr="009532F5">
        <w:rPr>
          <w:rFonts w:ascii="Tahoma" w:eastAsia="Times New Roman" w:hAnsi="Tahoma" w:cs="Tahoma"/>
          <w:b/>
          <w:bCs/>
          <w:color w:val="8F000A"/>
          <w:sz w:val="16"/>
          <w:szCs w:val="16"/>
          <w:lang w:eastAsia="tr-TR"/>
        </w:rPr>
        <w:br/>
      </w:r>
      <w:r w:rsidRPr="009532F5">
        <w:rPr>
          <w:rFonts w:ascii="Tahoma" w:eastAsia="Times New Roman" w:hAnsi="Tahoma" w:cs="Tahoma"/>
          <w:b/>
          <w:bCs/>
          <w:sz w:val="16"/>
          <w:lang w:eastAsia="tr-TR"/>
        </w:rPr>
        <w:t>A.l. Sigortanın Konusu</w:t>
      </w:r>
      <w:r w:rsidRPr="009532F5">
        <w:rPr>
          <w:rFonts w:ascii="Tahoma" w:eastAsia="Times New Roman" w:hAnsi="Tahoma" w:cs="Tahoma"/>
          <w:sz w:val="16"/>
          <w:szCs w:val="16"/>
          <w:lang w:eastAsia="tr-TR"/>
        </w:rPr>
        <w:br/>
        <w:t>Bu sigorta, poliçede belirtilen süre içinde gemi veya diğer deniz ve göl araçları ya da bunlara ilişkin diğer sigorta ettirilebilir menfaatlerin maruz kalabileceği rizikoları, poliçede belirlenen koşullara bağlı olarak güvence altına alır.</w:t>
      </w:r>
      <w:r w:rsidRPr="009532F5">
        <w:rPr>
          <w:rFonts w:ascii="Tahoma" w:eastAsia="Times New Roman" w:hAnsi="Tahoma" w:cs="Tahoma"/>
          <w:sz w:val="16"/>
          <w:szCs w:val="16"/>
          <w:lang w:eastAsia="tr-TR"/>
        </w:rPr>
        <w:br/>
        <w:t xml:space="preserve">Bu maddede yer alan ''gemi veya diğer deniz ve göl </w:t>
      </w:r>
      <w:proofErr w:type="spellStart"/>
      <w:r w:rsidRPr="009532F5">
        <w:rPr>
          <w:rFonts w:ascii="Tahoma" w:eastAsia="Times New Roman" w:hAnsi="Tahoma" w:cs="Tahoma"/>
          <w:sz w:val="16"/>
          <w:szCs w:val="16"/>
          <w:lang w:eastAsia="tr-TR"/>
        </w:rPr>
        <w:t>araçlan</w:t>
      </w:r>
      <w:proofErr w:type="spellEnd"/>
      <w:r w:rsidRPr="009532F5">
        <w:rPr>
          <w:rFonts w:ascii="Tahoma" w:eastAsia="Times New Roman" w:hAnsi="Tahoma" w:cs="Tahoma"/>
          <w:sz w:val="16"/>
          <w:szCs w:val="16"/>
          <w:lang w:eastAsia="tr-TR"/>
        </w:rPr>
        <w:t xml:space="preserve">'' terimi, yük ve yolcu gemilerini kapsar. Ancak sigortacı kabul ettiği takdirde, ahşap veya beton yahut bunların karışımından yapılmış tekneler, yelkenli tekneler, tenezzüh tekneleri, yat ve kotralar, hizmet motorları, balıkçı gemi ve tekneleri, römorkör, duba, şat ve </w:t>
      </w:r>
      <w:proofErr w:type="spellStart"/>
      <w:r w:rsidRPr="009532F5">
        <w:rPr>
          <w:rFonts w:ascii="Tahoma" w:eastAsia="Times New Roman" w:hAnsi="Tahoma" w:cs="Tahoma"/>
          <w:sz w:val="16"/>
          <w:szCs w:val="16"/>
          <w:lang w:eastAsia="tr-TR"/>
        </w:rPr>
        <w:t>layterler</w:t>
      </w:r>
      <w:proofErr w:type="spellEnd"/>
      <w:r w:rsidRPr="009532F5">
        <w:rPr>
          <w:rFonts w:ascii="Tahoma" w:eastAsia="Times New Roman" w:hAnsi="Tahoma" w:cs="Tahoma"/>
          <w:sz w:val="16"/>
          <w:szCs w:val="16"/>
          <w:lang w:eastAsia="tr-TR"/>
        </w:rPr>
        <w:t xml:space="preserve">, yüzer havuz, şahmerdan ve vinçler, yüzer lokanta, deniz motosikletleri gibi deniz ve göl </w:t>
      </w:r>
      <w:proofErr w:type="spellStart"/>
      <w:r w:rsidRPr="009532F5">
        <w:rPr>
          <w:rFonts w:ascii="Tahoma" w:eastAsia="Times New Roman" w:hAnsi="Tahoma" w:cs="Tahoma"/>
          <w:sz w:val="16"/>
          <w:szCs w:val="16"/>
          <w:lang w:eastAsia="tr-TR"/>
        </w:rPr>
        <w:t>araçlan</w:t>
      </w:r>
      <w:proofErr w:type="spellEnd"/>
      <w:r w:rsidRPr="009532F5">
        <w:rPr>
          <w:rFonts w:ascii="Tahoma" w:eastAsia="Times New Roman" w:hAnsi="Tahoma" w:cs="Tahoma"/>
          <w:sz w:val="16"/>
          <w:szCs w:val="16"/>
          <w:lang w:eastAsia="tr-TR"/>
        </w:rPr>
        <w:t xml:space="preserve"> ''gemi veya diğer deniz ve göl araçları'' terimi kapsamında sayılır.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A.2. Sınıf (Klas) Belgesi</w:t>
      </w:r>
      <w:r w:rsidRPr="009532F5">
        <w:rPr>
          <w:rFonts w:ascii="Tahoma" w:eastAsia="Times New Roman" w:hAnsi="Tahoma" w:cs="Tahoma"/>
          <w:sz w:val="16"/>
          <w:szCs w:val="16"/>
          <w:lang w:eastAsia="tr-TR"/>
        </w:rPr>
        <w:br/>
        <w:t>Aksi kararlaştırılmadıkça, sigorta konusu gemi veya diğer deniz ve göl araçları, sınıflama kurumları (klas müesseseleri) tarafından verilmiş sınıf belgesine sahip olmalı ve bu belge sigorta süresi içinde geçerliliğini korumalıdır. Sınıflama kurumları tarafından verilmiş sınıf belgesine sahip olmayan gemi ve diğer deniz ve göl araçlarının sigorta konusu olabilmesi için yürürlükteki ilgili mevzuat hükümlerine göre inşa edilmiş olmaları zorunludur.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A.3. Sigorta Teminatının Kapsamı</w:t>
      </w:r>
      <w:r w:rsidRPr="009532F5">
        <w:rPr>
          <w:rFonts w:ascii="Tahoma" w:eastAsia="Times New Roman" w:hAnsi="Tahoma" w:cs="Tahoma"/>
          <w:sz w:val="16"/>
          <w:szCs w:val="16"/>
          <w:lang w:eastAsia="tr-TR"/>
        </w:rPr>
        <w:br/>
        <w:t>Bu sigorta, rizikonun gerçekleşmesi sonucu gemi veya diğer deniz ve göl araçlarının yahut bunlara ilişkin diğer menfaatlerin uğrayacağı ziya ve hasarı, ayrıca teminata dahil edilmişse sorumluluk tazminatını, yahut bunlarla ilgili masrafları kapsar. Ziya veya hasar yahut sorumluluk tazminat ile bunlara ilişkin masrafların kapsam ve içeriği, teminata dahil ve istisna edilen rizikolar, bu poliçeye eklenen özel şartlarla belirlenir.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A.4. Sigorta Değeri</w:t>
      </w:r>
      <w:r w:rsidRPr="009532F5">
        <w:rPr>
          <w:rFonts w:ascii="Tahoma" w:eastAsia="Times New Roman" w:hAnsi="Tahoma" w:cs="Tahoma"/>
          <w:sz w:val="16"/>
          <w:szCs w:val="16"/>
          <w:lang w:eastAsia="tr-TR"/>
        </w:rPr>
        <w:br/>
        <w:t>Taraflar başka bir esas kararlaştırmamışlarsa, gemi veya diğer deniz ve göl açlarının sigorta değeri, rizikonun başladığı andaki değerdir. Aksi kararlaştırılmadıkça, yakıt, kumanya ve levazım, gemi adamlarının ücretleri, sigorta ücreti bu değere dahil değildir.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A.5. Aşkın ve Eksik Sigorta</w:t>
      </w:r>
      <w:r w:rsidRPr="009532F5">
        <w:rPr>
          <w:rFonts w:ascii="Tahoma" w:eastAsia="Times New Roman" w:hAnsi="Tahoma" w:cs="Tahoma"/>
          <w:sz w:val="16"/>
          <w:szCs w:val="16"/>
          <w:lang w:eastAsia="tr-TR"/>
        </w:rPr>
        <w:br/>
        <w:t>Sigorta bedeli sigorta değerini aşamaz, aşan kısım varsa geçersizdir. Sigorta bedeli sigorta değerinden az ise tazminat sigorta bedeli ile sigorta değeri arasındaki orana göre ödenir.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 xml:space="preserve">A.6. </w:t>
      </w:r>
      <w:proofErr w:type="spellStart"/>
      <w:r w:rsidRPr="009532F5">
        <w:rPr>
          <w:rFonts w:ascii="Tahoma" w:eastAsia="Times New Roman" w:hAnsi="Tahoma" w:cs="Tahoma"/>
          <w:b/>
          <w:bCs/>
          <w:sz w:val="16"/>
          <w:lang w:eastAsia="tr-TR"/>
        </w:rPr>
        <w:t>Sigorlanın</w:t>
      </w:r>
      <w:proofErr w:type="spellEnd"/>
      <w:r w:rsidRPr="009532F5">
        <w:rPr>
          <w:rFonts w:ascii="Tahoma" w:eastAsia="Times New Roman" w:hAnsi="Tahoma" w:cs="Tahoma"/>
          <w:b/>
          <w:bCs/>
          <w:sz w:val="16"/>
          <w:lang w:eastAsia="tr-TR"/>
        </w:rPr>
        <w:t xml:space="preserve"> Başlangıcı ve Sonu</w:t>
      </w:r>
      <w:r w:rsidRPr="009532F5">
        <w:rPr>
          <w:rFonts w:ascii="Tahoma" w:eastAsia="Times New Roman" w:hAnsi="Tahoma" w:cs="Tahoma"/>
          <w:sz w:val="16"/>
          <w:szCs w:val="16"/>
          <w:lang w:eastAsia="tr-TR"/>
        </w:rPr>
        <w:br/>
        <w:t>Bu sigorta, aksi kararlaştırılmadıkça, poliçede belirtilen tarihte öğleyin saat 12:00'de başlar ve yine poliçede belirtilen tarihte öğleyin saat 12:00'de sona erer. Her iki halde de gemi veya diğer deniz ve göl araçlarının bulunduğu yerin saati esas alınır.</w:t>
      </w:r>
      <w:r w:rsidRPr="009532F5">
        <w:rPr>
          <w:rFonts w:ascii="Tahoma" w:eastAsia="Times New Roman" w:hAnsi="Tahoma" w:cs="Tahoma"/>
          <w:sz w:val="16"/>
          <w:szCs w:val="16"/>
          <w:lang w:eastAsia="tr-TR"/>
        </w:rPr>
        <w:br/>
      </w:r>
      <w:r w:rsidRPr="009532F5">
        <w:rPr>
          <w:rFonts w:ascii="Tahoma" w:eastAsia="Times New Roman" w:hAnsi="Tahoma" w:cs="Tahoma"/>
          <w:sz w:val="16"/>
          <w:szCs w:val="16"/>
          <w:lang w:eastAsia="tr-TR"/>
        </w:rPr>
        <w:br/>
      </w:r>
      <w:r w:rsidRPr="009532F5">
        <w:rPr>
          <w:rFonts w:ascii="Tahoma" w:eastAsia="Times New Roman" w:hAnsi="Tahoma" w:cs="Tahoma"/>
          <w:b/>
          <w:bCs/>
          <w:color w:val="8F000A"/>
          <w:sz w:val="16"/>
          <w:lang w:eastAsia="tr-TR"/>
        </w:rPr>
        <w:t>B -Hasar ve Tazminat</w:t>
      </w:r>
      <w:r w:rsidRPr="009532F5">
        <w:rPr>
          <w:rFonts w:ascii="Tahoma" w:eastAsia="Times New Roman" w:hAnsi="Tahoma" w:cs="Tahoma"/>
          <w:b/>
          <w:bCs/>
          <w:color w:val="8F000A"/>
          <w:sz w:val="16"/>
          <w:szCs w:val="16"/>
          <w:lang w:eastAsia="tr-TR"/>
        </w:rPr>
        <w:br/>
      </w:r>
      <w:r w:rsidRPr="009532F5">
        <w:rPr>
          <w:rFonts w:ascii="Tahoma" w:eastAsia="Times New Roman" w:hAnsi="Tahoma" w:cs="Tahoma"/>
          <w:b/>
          <w:bCs/>
          <w:sz w:val="16"/>
          <w:lang w:eastAsia="tr-TR"/>
        </w:rPr>
        <w:t>B.1. Rizikonun Gerçekleşmesi Halinde Tarafların Yetki ve Yükümlülükleri</w:t>
      </w:r>
      <w:r w:rsidRPr="009532F5">
        <w:rPr>
          <w:rFonts w:ascii="Tahoma" w:eastAsia="Times New Roman" w:hAnsi="Tahoma" w:cs="Tahoma"/>
          <w:sz w:val="16"/>
          <w:szCs w:val="16"/>
          <w:lang w:eastAsia="tr-TR"/>
        </w:rPr>
        <w:br/>
        <w:t xml:space="preserve">Riziko gerçekleştikten sonra, tarafların bütün hakları saklı kalmak koşulu ile, her türlü koruma önlemlerini almaya veya </w:t>
      </w:r>
      <w:proofErr w:type="spellStart"/>
      <w:r w:rsidRPr="009532F5">
        <w:rPr>
          <w:rFonts w:ascii="Tahoma" w:eastAsia="Times New Roman" w:hAnsi="Tahoma" w:cs="Tahoma"/>
          <w:sz w:val="16"/>
          <w:szCs w:val="16"/>
          <w:lang w:eastAsia="tr-TR"/>
        </w:rPr>
        <w:t>bunlann</w:t>
      </w:r>
      <w:proofErr w:type="spellEnd"/>
      <w:r w:rsidRPr="009532F5">
        <w:rPr>
          <w:rFonts w:ascii="Tahoma" w:eastAsia="Times New Roman" w:hAnsi="Tahoma" w:cs="Tahoma"/>
          <w:sz w:val="16"/>
          <w:szCs w:val="16"/>
          <w:lang w:eastAsia="tr-TR"/>
        </w:rPr>
        <w:t xml:space="preserve"> alınmasını istemeye, gözetmeye veya bunlara girişmeye yahut başlamaya sigortalı veya sigorta ettiren zorunlu, sigortacı da yetkilidir. Sigortacının bu eylemlerinden dolayı ödeme yükümlülüğünü peşinen kabul ettiği ileri sürülemez.</w:t>
      </w:r>
      <w:r w:rsidRPr="009532F5">
        <w:rPr>
          <w:rFonts w:ascii="Tahoma" w:eastAsia="Times New Roman" w:hAnsi="Tahoma" w:cs="Tahoma"/>
          <w:sz w:val="16"/>
          <w:szCs w:val="16"/>
          <w:lang w:eastAsia="tr-TR"/>
        </w:rPr>
        <w:br/>
        <w:t>Sigortalı veya sigorta ettiren bu konularda sigortacı ile tam bir işbirliği yapmak, bu önlemlerin alınmasına yardım etmek için elindeki bütün belge ve bilgileri sigortacıya vermekle yükümlüdür.</w:t>
      </w:r>
      <w:r w:rsidRPr="009532F5">
        <w:rPr>
          <w:rFonts w:ascii="Tahoma" w:eastAsia="Times New Roman" w:hAnsi="Tahoma" w:cs="Tahoma"/>
          <w:sz w:val="16"/>
          <w:szCs w:val="16"/>
          <w:lang w:eastAsia="tr-TR"/>
        </w:rPr>
        <w:br/>
        <w:t xml:space="preserve">Bundan başka, sorumlu üçüncü kişilere karşı </w:t>
      </w:r>
      <w:proofErr w:type="spellStart"/>
      <w:r w:rsidRPr="009532F5">
        <w:rPr>
          <w:rFonts w:ascii="Tahoma" w:eastAsia="Times New Roman" w:hAnsi="Tahoma" w:cs="Tahoma"/>
          <w:sz w:val="16"/>
          <w:szCs w:val="16"/>
          <w:lang w:eastAsia="tr-TR"/>
        </w:rPr>
        <w:t>rücu</w:t>
      </w:r>
      <w:proofErr w:type="spellEnd"/>
      <w:r w:rsidRPr="009532F5">
        <w:rPr>
          <w:rFonts w:ascii="Tahoma" w:eastAsia="Times New Roman" w:hAnsi="Tahoma" w:cs="Tahoma"/>
          <w:sz w:val="16"/>
          <w:szCs w:val="16"/>
          <w:lang w:eastAsia="tr-TR"/>
        </w:rPr>
        <w:t xml:space="preserve"> haklarını korumak üzere, bütün önlemleri zamanında almak ve gerekli işlemleri yapmak için, sigortalı veya sigorta ettiren, sigortacı ile koşulsuz işbirliği yapmakla yükümlüdür.</w:t>
      </w:r>
      <w:r w:rsidRPr="009532F5">
        <w:rPr>
          <w:rFonts w:ascii="Tahoma" w:eastAsia="Times New Roman" w:hAnsi="Tahoma" w:cs="Tahoma"/>
          <w:sz w:val="16"/>
          <w:szCs w:val="16"/>
          <w:lang w:eastAsia="tr-TR"/>
        </w:rPr>
        <w:br/>
        <w:t>Sigorta ettiren veya sigortalı bu maddede sayılan yükümlülükleri yerine getirmez ve bunun sonucu zarar miktarında bir artış olursa bu kısım sigortacının ödeyeceği tazminattan indirilir.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B.2. Hasar Bildirimi ve Hasara İlişkin Belgeler</w:t>
      </w:r>
      <w:r w:rsidRPr="009532F5">
        <w:rPr>
          <w:rFonts w:ascii="Tahoma" w:eastAsia="Times New Roman" w:hAnsi="Tahoma" w:cs="Tahoma"/>
          <w:sz w:val="16"/>
          <w:szCs w:val="16"/>
          <w:lang w:eastAsia="tr-TR"/>
        </w:rPr>
        <w:br/>
        <w:t>Sigorta ettiren veya sigortadan haberi olması halinde sigorta1ı, rizikonun gerçekleştiğini öğrenir öğrenmez bu durumu sigortacıya bildirmekle yükümlüdür.</w:t>
      </w:r>
      <w:r w:rsidRPr="009532F5">
        <w:rPr>
          <w:rFonts w:ascii="Tahoma" w:eastAsia="Times New Roman" w:hAnsi="Tahoma" w:cs="Tahoma"/>
          <w:sz w:val="16"/>
          <w:szCs w:val="16"/>
          <w:lang w:eastAsia="tr-TR"/>
        </w:rPr>
        <w:br/>
        <w:t>Sigorta sözleşmesinden doğan borcun muaccel olabilmesi için sigortalı, tazminatın hesabını gösteren bir liste ile diğer gerekli belgeleri vermek zorundadır. Bu belgeler özellikle şunlardır:</w:t>
      </w:r>
      <w:r w:rsidRPr="009532F5">
        <w:rPr>
          <w:rFonts w:ascii="Tahoma" w:eastAsia="Times New Roman" w:hAnsi="Tahoma" w:cs="Tahoma"/>
          <w:sz w:val="16"/>
          <w:szCs w:val="16"/>
          <w:lang w:eastAsia="tr-TR"/>
        </w:rPr>
        <w:br/>
        <w:t>Deniz raporu,</w:t>
      </w:r>
      <w:r w:rsidRPr="009532F5">
        <w:rPr>
          <w:rFonts w:ascii="Tahoma" w:eastAsia="Times New Roman" w:hAnsi="Tahoma" w:cs="Tahoma"/>
          <w:sz w:val="16"/>
          <w:szCs w:val="16"/>
          <w:lang w:eastAsia="tr-TR"/>
        </w:rPr>
        <w:br/>
        <w:t>- Kaza ile ilgili güverte ve makine jurnallerinin onaylı kopyaları,</w:t>
      </w:r>
      <w:r w:rsidRPr="009532F5">
        <w:rPr>
          <w:rFonts w:ascii="Tahoma" w:eastAsia="Times New Roman" w:hAnsi="Tahoma" w:cs="Tahoma"/>
          <w:sz w:val="16"/>
          <w:szCs w:val="16"/>
          <w:lang w:eastAsia="tr-TR"/>
        </w:rPr>
        <w:br/>
        <w:t>- Denize elverişlilik belgesi,</w:t>
      </w:r>
      <w:r w:rsidRPr="009532F5">
        <w:rPr>
          <w:rFonts w:ascii="Tahoma" w:eastAsia="Times New Roman" w:hAnsi="Tahoma" w:cs="Tahoma"/>
          <w:sz w:val="16"/>
          <w:szCs w:val="16"/>
          <w:lang w:eastAsia="tr-TR"/>
        </w:rPr>
        <w:br/>
        <w:t>- Kaza ile ilgili sınıflama kurumu raporu,</w:t>
      </w:r>
      <w:r w:rsidRPr="009532F5">
        <w:rPr>
          <w:rFonts w:ascii="Tahoma" w:eastAsia="Times New Roman" w:hAnsi="Tahoma" w:cs="Tahoma"/>
          <w:sz w:val="16"/>
          <w:szCs w:val="16"/>
          <w:lang w:eastAsia="tr-TR"/>
        </w:rPr>
        <w:br/>
        <w:t>- Yürürlükte bulunan sınıf (klas) belgesi; sınıf belgesine sahip olmayan gemi ve diğer deniz ve göl araçları için ise, A-2 maddesinde belirtilen esaslara uyulduğuna ilişkin belge,</w:t>
      </w:r>
      <w:r w:rsidRPr="009532F5">
        <w:rPr>
          <w:rFonts w:ascii="Tahoma" w:eastAsia="Times New Roman" w:hAnsi="Tahoma" w:cs="Tahoma"/>
          <w:sz w:val="16"/>
          <w:szCs w:val="16"/>
          <w:lang w:eastAsia="tr-TR"/>
        </w:rPr>
        <w:br/>
        <w:t>- Ekspertiz ve/veya dispeç raporu,</w:t>
      </w:r>
      <w:r w:rsidRPr="009532F5">
        <w:rPr>
          <w:rFonts w:ascii="Tahoma" w:eastAsia="Times New Roman" w:hAnsi="Tahoma" w:cs="Tahoma"/>
          <w:sz w:val="16"/>
          <w:szCs w:val="16"/>
          <w:lang w:eastAsia="tr-TR"/>
        </w:rPr>
        <w:br/>
        <w:t>- Gemi adamları donatımında asgari emniyet belgesi,</w:t>
      </w:r>
      <w:r w:rsidRPr="009532F5">
        <w:rPr>
          <w:rFonts w:ascii="Tahoma" w:eastAsia="Times New Roman" w:hAnsi="Tahoma" w:cs="Tahoma"/>
          <w:sz w:val="16"/>
          <w:szCs w:val="16"/>
          <w:lang w:eastAsia="tr-TR"/>
        </w:rPr>
        <w:br/>
        <w:t>- Gemi adamları listesi,</w:t>
      </w:r>
      <w:r w:rsidRPr="009532F5">
        <w:rPr>
          <w:rFonts w:ascii="Tahoma" w:eastAsia="Times New Roman" w:hAnsi="Tahoma" w:cs="Tahoma"/>
          <w:sz w:val="16"/>
          <w:szCs w:val="16"/>
          <w:lang w:eastAsia="tr-TR"/>
        </w:rPr>
        <w:br/>
        <w:t>- Zarara ilişkin proforma fatura, makbuz vb. belgeler.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 xml:space="preserve">B.3. </w:t>
      </w:r>
      <w:proofErr w:type="spellStart"/>
      <w:r w:rsidRPr="009532F5">
        <w:rPr>
          <w:rFonts w:ascii="Tahoma" w:eastAsia="Times New Roman" w:hAnsi="Tahoma" w:cs="Tahoma"/>
          <w:b/>
          <w:bCs/>
          <w:sz w:val="16"/>
          <w:lang w:eastAsia="tr-TR"/>
        </w:rPr>
        <w:t>Halefiyet</w:t>
      </w:r>
      <w:proofErr w:type="spellEnd"/>
      <w:r w:rsidRPr="009532F5">
        <w:rPr>
          <w:rFonts w:ascii="Tahoma" w:eastAsia="Times New Roman" w:hAnsi="Tahoma" w:cs="Tahoma"/>
          <w:sz w:val="16"/>
          <w:szCs w:val="16"/>
          <w:lang w:eastAsia="tr-TR"/>
        </w:rPr>
        <w:br/>
        <w:t>Sigortacı, ödemiş olduğu tazminat tutarı ile sınırlı olmak kaydıyla, sigortalının üçüncü kişilere karşı olan tazminat talebi haklarına sahip olur. Sigortalı, sigortacının isteği üzerine bu hususu dispeçte veya sigorta tazminatı makbuzunda yahut buna ait bir belgede belirtmeyi kabul eder.</w:t>
      </w:r>
      <w:r w:rsidRPr="009532F5">
        <w:rPr>
          <w:rFonts w:ascii="Tahoma" w:eastAsia="Times New Roman" w:hAnsi="Tahoma" w:cs="Tahoma"/>
          <w:sz w:val="16"/>
          <w:szCs w:val="16"/>
          <w:lang w:eastAsia="tr-TR"/>
        </w:rPr>
        <w:br/>
      </w:r>
      <w:r w:rsidRPr="009532F5">
        <w:rPr>
          <w:rFonts w:ascii="Tahoma" w:eastAsia="Times New Roman" w:hAnsi="Tahoma" w:cs="Tahoma"/>
          <w:sz w:val="16"/>
          <w:szCs w:val="16"/>
          <w:lang w:eastAsia="tr-TR"/>
        </w:rPr>
        <w:br/>
      </w:r>
      <w:r w:rsidRPr="009532F5">
        <w:rPr>
          <w:rFonts w:ascii="Tahoma" w:eastAsia="Times New Roman" w:hAnsi="Tahoma" w:cs="Tahoma"/>
          <w:b/>
          <w:bCs/>
          <w:color w:val="8F000A"/>
          <w:sz w:val="16"/>
          <w:lang w:eastAsia="tr-TR"/>
        </w:rPr>
        <w:t>C -Çeşitli Hükümler</w:t>
      </w:r>
      <w:r w:rsidRPr="009532F5">
        <w:rPr>
          <w:rFonts w:ascii="Tahoma" w:eastAsia="Times New Roman" w:hAnsi="Tahoma" w:cs="Tahoma"/>
          <w:color w:val="8F000A"/>
          <w:sz w:val="16"/>
          <w:szCs w:val="16"/>
          <w:lang w:eastAsia="tr-TR"/>
        </w:rPr>
        <w:br/>
      </w:r>
      <w:r w:rsidRPr="009532F5">
        <w:rPr>
          <w:rFonts w:ascii="Tahoma" w:eastAsia="Times New Roman" w:hAnsi="Tahoma" w:cs="Tahoma"/>
          <w:b/>
          <w:bCs/>
          <w:sz w:val="16"/>
          <w:lang w:eastAsia="tr-TR"/>
        </w:rPr>
        <w:t xml:space="preserve">C.l. </w:t>
      </w:r>
      <w:proofErr w:type="spellStart"/>
      <w:r w:rsidRPr="009532F5">
        <w:rPr>
          <w:rFonts w:ascii="Tahoma" w:eastAsia="Times New Roman" w:hAnsi="Tahoma" w:cs="Tahoma"/>
          <w:b/>
          <w:bCs/>
          <w:sz w:val="16"/>
          <w:lang w:eastAsia="tr-TR"/>
        </w:rPr>
        <w:t>İyiniyet</w:t>
      </w:r>
      <w:proofErr w:type="spellEnd"/>
      <w:r w:rsidRPr="009532F5">
        <w:rPr>
          <w:rFonts w:ascii="Tahoma" w:eastAsia="Times New Roman" w:hAnsi="Tahoma" w:cs="Tahoma"/>
          <w:b/>
          <w:bCs/>
          <w:sz w:val="16"/>
          <w:lang w:eastAsia="tr-TR"/>
        </w:rPr>
        <w:t xml:space="preserve"> Yükümlülüğü</w:t>
      </w:r>
      <w:r w:rsidRPr="009532F5">
        <w:rPr>
          <w:rFonts w:ascii="Tahoma" w:eastAsia="Times New Roman" w:hAnsi="Tahoma" w:cs="Tahoma"/>
          <w:sz w:val="16"/>
          <w:szCs w:val="16"/>
          <w:lang w:eastAsia="tr-TR"/>
        </w:rPr>
        <w:br/>
        <w:t xml:space="preserve">Taraflar, sigorta sözleşmesinin yapılması sırasında ve devamı boyunca </w:t>
      </w:r>
      <w:proofErr w:type="spellStart"/>
      <w:r w:rsidRPr="009532F5">
        <w:rPr>
          <w:rFonts w:ascii="Tahoma" w:eastAsia="Times New Roman" w:hAnsi="Tahoma" w:cs="Tahoma"/>
          <w:sz w:val="16"/>
          <w:szCs w:val="16"/>
          <w:lang w:eastAsia="tr-TR"/>
        </w:rPr>
        <w:t>iyiniyetle</w:t>
      </w:r>
      <w:proofErr w:type="spellEnd"/>
      <w:r w:rsidRPr="009532F5">
        <w:rPr>
          <w:rFonts w:ascii="Tahoma" w:eastAsia="Times New Roman" w:hAnsi="Tahoma" w:cs="Tahoma"/>
          <w:sz w:val="16"/>
          <w:szCs w:val="16"/>
          <w:lang w:eastAsia="tr-TR"/>
        </w:rPr>
        <w:t xml:space="preserve"> hareket etmekle yükümlüdür.</w:t>
      </w:r>
      <w:r w:rsidRPr="009532F5">
        <w:rPr>
          <w:rFonts w:ascii="Tahoma" w:eastAsia="Times New Roman" w:hAnsi="Tahoma" w:cs="Tahoma"/>
          <w:sz w:val="16"/>
          <w:szCs w:val="16"/>
          <w:lang w:eastAsia="tr-TR"/>
        </w:rPr>
        <w:br/>
      </w:r>
      <w:r w:rsidRPr="009532F5">
        <w:rPr>
          <w:rFonts w:ascii="Tahoma" w:eastAsia="Times New Roman" w:hAnsi="Tahoma" w:cs="Tahoma"/>
          <w:sz w:val="16"/>
          <w:szCs w:val="16"/>
          <w:lang w:eastAsia="tr-TR"/>
        </w:rPr>
        <w:lastRenderedPageBreak/>
        <w:t xml:space="preserve">Sigorta ettiren veya sigortalı yahut bunların sözleşmeyi yapmakla görevlendirdiği kişiler, sözleşmenin esasına ilişkin kendilerince bilinen her hususu, sözleşme yapılmadan önce sigortacıya bildirmekle yükümlüdür. Bu yükümlülüğün yerine getirilmemesi halinde </w:t>
      </w:r>
      <w:proofErr w:type="spellStart"/>
      <w:r w:rsidRPr="009532F5">
        <w:rPr>
          <w:rFonts w:ascii="Tahoma" w:eastAsia="Times New Roman" w:hAnsi="Tahoma" w:cs="Tahoma"/>
          <w:sz w:val="16"/>
          <w:szCs w:val="16"/>
          <w:lang w:eastAsia="tr-TR"/>
        </w:rPr>
        <w:t>iyiniyete</w:t>
      </w:r>
      <w:proofErr w:type="spellEnd"/>
      <w:r w:rsidRPr="009532F5">
        <w:rPr>
          <w:rFonts w:ascii="Tahoma" w:eastAsia="Times New Roman" w:hAnsi="Tahoma" w:cs="Tahoma"/>
          <w:sz w:val="16"/>
          <w:szCs w:val="16"/>
          <w:lang w:eastAsia="tr-TR"/>
        </w:rPr>
        <w:t xml:space="preserve"> aykırı hareket edilmiş sayılır. Sigorta ettiren veya sigortalı yahut bunların sözleşmeyi yapmakla görevlendirdikleri kişiler, işlerinin olağan süreci içinde, kendilerince bilinmesi gerekli her hususu biliyor sayılırlar. Rizikonun değerlendirilmesi açısından taşıdıkları önem dolayısıyla, sözleşmeyi yapıp yapmama veya sigorta priminin ya da şartların belirlenmesinde, basiretli bir sigortacının vereceği karara etken olabilecek her husus sözleşmenin esası ile ilgili husus sayılır ve Türk Ticaret Kanunu'nun ilgili hükümleri uygulanır.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C.2. Sigorta Priminin Ödenmesi</w:t>
      </w:r>
      <w:r w:rsidRPr="009532F5">
        <w:rPr>
          <w:rFonts w:ascii="Tahoma" w:eastAsia="Times New Roman" w:hAnsi="Tahoma" w:cs="Tahoma"/>
          <w:sz w:val="16"/>
          <w:szCs w:val="16"/>
          <w:lang w:eastAsia="tr-TR"/>
        </w:rPr>
        <w:br/>
        <w:t>Sigorta priminin tamamı veya taksitle ödenmesi kararlaştırılmış ise ilk taksit, poliçenin tesliminde ve kalan taksitler de poliçede belirtilen tarihlerde nakden ödenir.</w:t>
      </w:r>
      <w:r w:rsidRPr="009532F5">
        <w:rPr>
          <w:rFonts w:ascii="Tahoma" w:eastAsia="Times New Roman" w:hAnsi="Tahoma" w:cs="Tahoma"/>
          <w:sz w:val="16"/>
          <w:szCs w:val="16"/>
          <w:lang w:eastAsia="tr-TR"/>
        </w:rPr>
        <w:br/>
        <w:t xml:space="preserve">Sigorta ettiren kimse primini vermemiş, prim tecil edilmiş veya poliçede vadeleri tayin ve tespit edilen herhangi bir </w:t>
      </w:r>
      <w:proofErr w:type="spellStart"/>
      <w:r w:rsidRPr="009532F5">
        <w:rPr>
          <w:rFonts w:ascii="Tahoma" w:eastAsia="Times New Roman" w:hAnsi="Tahoma" w:cs="Tahoma"/>
          <w:sz w:val="16"/>
          <w:szCs w:val="16"/>
          <w:lang w:eastAsia="tr-TR"/>
        </w:rPr>
        <w:t>taksidini</w:t>
      </w:r>
      <w:proofErr w:type="spellEnd"/>
      <w:r w:rsidRPr="009532F5">
        <w:rPr>
          <w:rFonts w:ascii="Tahoma" w:eastAsia="Times New Roman" w:hAnsi="Tahoma" w:cs="Tahoma"/>
          <w:sz w:val="16"/>
          <w:szCs w:val="16"/>
          <w:lang w:eastAsia="tr-TR"/>
        </w:rPr>
        <w:t>, vade gününün bitiminde ödememiş ise temerrüde düşer.</w:t>
      </w:r>
      <w:r w:rsidRPr="009532F5">
        <w:rPr>
          <w:rFonts w:ascii="Tahoma" w:eastAsia="Times New Roman" w:hAnsi="Tahoma" w:cs="Tahoma"/>
          <w:sz w:val="16"/>
          <w:szCs w:val="16"/>
          <w:lang w:eastAsia="tr-TR"/>
        </w:rPr>
        <w:br/>
        <w:t>Temerrüt gününü takip eden 15 gün içerisinde de sigorta ettiren prim borcunu ödemezse bu müddetin bitiminden itibaren 15 gün süre ile sigorta teminatı durur. Bu sürenin sonuna kadar prim ödenmediği takdirde sigorta sözleşmesi herhangi</w:t>
      </w:r>
      <w:r w:rsidRPr="009532F5">
        <w:rPr>
          <w:rFonts w:ascii="Tahoma" w:eastAsia="Times New Roman" w:hAnsi="Tahoma" w:cs="Tahoma"/>
          <w:sz w:val="16"/>
          <w:szCs w:val="16"/>
          <w:lang w:eastAsia="tr-TR"/>
        </w:rPr>
        <w:br/>
        <w:t>bir ihtara gerek kalmadan feshedilmiş olur.</w:t>
      </w:r>
      <w:r w:rsidRPr="009532F5">
        <w:rPr>
          <w:rFonts w:ascii="Tahoma" w:eastAsia="Times New Roman" w:hAnsi="Tahoma" w:cs="Tahoma"/>
          <w:sz w:val="16"/>
          <w:szCs w:val="16"/>
          <w:lang w:eastAsia="tr-TR"/>
        </w:rPr>
        <w:br/>
        <w:t>Bu poliçe ile ilgili herhangi bir prim iadesi ekli özel şartlara göre yapılır.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C.3. Tebliğ ve İhbarlar</w:t>
      </w:r>
      <w:r w:rsidRPr="009532F5">
        <w:rPr>
          <w:rFonts w:ascii="Tahoma" w:eastAsia="Times New Roman" w:hAnsi="Tahoma" w:cs="Tahoma"/>
          <w:sz w:val="16"/>
          <w:szCs w:val="16"/>
          <w:lang w:eastAsia="tr-TR"/>
        </w:rPr>
        <w:br/>
        <w:t>Sigorta ettiren veya sigortalının bildirimleri, sigorta şirketinin merkezine veya sigorta sözleşmesine aracılık eden acenteye, noter aracılığı yahut taahhütlü mektupla yapılır. Sigorta şirketinin bildirimleri de sigorta ettiren veya sigortalının poliçede gösterilen adreslerine, bu adreslerin değişmiş olması halinde ise sigorta şirketinin merkezine veya sigorta sözleşmesine aracılık eden acenteye bildirilen son adreslerine aynı surette yapılır. Taraflara imza karşılığı elden verilen mektup, telgraf, teleks veya faks ile yapılan bildirimler de taahhütlü mektup hükmündedir.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C.4. Ticari ve Mesleki Sırların Saklı Tutulması</w:t>
      </w:r>
      <w:r w:rsidRPr="009532F5">
        <w:rPr>
          <w:rFonts w:ascii="Tahoma" w:eastAsia="Times New Roman" w:hAnsi="Tahoma" w:cs="Tahoma"/>
          <w:sz w:val="16"/>
          <w:szCs w:val="16"/>
          <w:lang w:eastAsia="tr-TR"/>
        </w:rPr>
        <w:br/>
        <w:t>Sigortacı ve sigortacı adına hareket edenler bu sözleşmenin yapılması dolayısıyla sigorta ettirene ve sigortalıya ilişkin olarak öğrenecekleri sırların saklı tutulmamasından doğacak zararlardan sorumludurlar.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C.5. Yetkili Mahkeme</w:t>
      </w:r>
      <w:r w:rsidRPr="009532F5">
        <w:rPr>
          <w:rFonts w:ascii="Tahoma" w:eastAsia="Times New Roman" w:hAnsi="Tahoma" w:cs="Tahoma"/>
          <w:sz w:val="16"/>
          <w:szCs w:val="16"/>
          <w:lang w:eastAsia="tr-TR"/>
        </w:rPr>
        <w:br/>
        <w:t>Sigorta sözleşmesinden doğan anlaşmazlıklar nedeniyle açılacak davalarda yetkili mahkeme, sigorta şirketi merkezinin veya sigorta sözleşmesine aracılık yapan acentenin ikametgahının bulunduğu yerdeki veya rizikonun Türk karasularında gerçekleşmesi halinde rizikonun gerçekleştiği yerdeki ticaret davalarına bakmakla görevli mahkemedir.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C.6. Zamanaşımı</w:t>
      </w:r>
      <w:r w:rsidRPr="009532F5">
        <w:rPr>
          <w:rFonts w:ascii="Tahoma" w:eastAsia="Times New Roman" w:hAnsi="Tahoma" w:cs="Tahoma"/>
          <w:sz w:val="16"/>
          <w:szCs w:val="16"/>
          <w:lang w:eastAsia="tr-TR"/>
        </w:rPr>
        <w:br/>
        <w:t>Sigorta sözleşmesinden doğan bütün talepler, hasar tarihinden itibaren iki yılda zamanaşımına uğrar.</w:t>
      </w:r>
      <w:r w:rsidRPr="009532F5">
        <w:rPr>
          <w:rFonts w:ascii="Tahoma" w:eastAsia="Times New Roman" w:hAnsi="Tahoma" w:cs="Tahoma"/>
          <w:sz w:val="16"/>
          <w:szCs w:val="16"/>
          <w:lang w:eastAsia="tr-TR"/>
        </w:rPr>
        <w:br/>
      </w:r>
      <w:r w:rsidRPr="009532F5">
        <w:rPr>
          <w:rFonts w:ascii="Tahoma" w:eastAsia="Times New Roman" w:hAnsi="Tahoma" w:cs="Tahoma"/>
          <w:b/>
          <w:bCs/>
          <w:sz w:val="16"/>
          <w:lang w:eastAsia="tr-TR"/>
        </w:rPr>
        <w:t xml:space="preserve">C.7. </w:t>
      </w:r>
      <w:proofErr w:type="spellStart"/>
      <w:r w:rsidRPr="009532F5">
        <w:rPr>
          <w:rFonts w:ascii="Tahoma" w:eastAsia="Times New Roman" w:hAnsi="Tahoma" w:cs="Tahoma"/>
          <w:b/>
          <w:bCs/>
          <w:sz w:val="16"/>
          <w:lang w:eastAsia="tr-TR"/>
        </w:rPr>
        <w:t>ÖzeI</w:t>
      </w:r>
      <w:proofErr w:type="spellEnd"/>
      <w:r w:rsidRPr="009532F5">
        <w:rPr>
          <w:rFonts w:ascii="Tahoma" w:eastAsia="Times New Roman" w:hAnsi="Tahoma" w:cs="Tahoma"/>
          <w:b/>
          <w:bCs/>
          <w:sz w:val="16"/>
          <w:lang w:eastAsia="tr-TR"/>
        </w:rPr>
        <w:t xml:space="preserve"> Şartlar</w:t>
      </w:r>
      <w:r w:rsidRPr="009532F5">
        <w:rPr>
          <w:rFonts w:ascii="Tahoma" w:eastAsia="Times New Roman" w:hAnsi="Tahoma" w:cs="Tahoma"/>
          <w:sz w:val="16"/>
          <w:szCs w:val="16"/>
          <w:lang w:eastAsia="tr-TR"/>
        </w:rPr>
        <w:br/>
        <w:t>Tarafların anlaşmasına göre, genel şartlara aykırı olmamak kaydıyla özel  şartlar konulabilir ve bu özel şartlar genel şartlara göre öncelikli olarak uygulanır.</w:t>
      </w:r>
    </w:p>
    <w:p w:rsidR="009532F5" w:rsidRPr="009532F5" w:rsidRDefault="009532F5" w:rsidP="009532F5">
      <w:pPr>
        <w:spacing w:before="100" w:beforeAutospacing="1" w:after="240" w:line="240" w:lineRule="auto"/>
        <w:rPr>
          <w:rFonts w:ascii="Tahoma" w:eastAsia="Times New Roman" w:hAnsi="Tahoma" w:cs="Tahoma"/>
          <w:sz w:val="16"/>
          <w:szCs w:val="16"/>
          <w:lang w:eastAsia="tr-TR"/>
        </w:rPr>
      </w:pPr>
    </w:p>
    <w:p w:rsidR="009532F5" w:rsidRPr="009532F5" w:rsidRDefault="009532F5" w:rsidP="009532F5">
      <w:pPr>
        <w:spacing w:before="100" w:beforeAutospacing="1" w:after="100" w:afterAutospacing="1" w:line="240" w:lineRule="auto"/>
        <w:jc w:val="center"/>
        <w:rPr>
          <w:rFonts w:ascii="Tahoma" w:eastAsia="Times New Roman" w:hAnsi="Tahoma" w:cs="Tahoma"/>
          <w:b/>
          <w:sz w:val="16"/>
          <w:szCs w:val="16"/>
        </w:rPr>
      </w:pPr>
      <w:r w:rsidRPr="009532F5">
        <w:rPr>
          <w:rFonts w:ascii="Tahoma" w:eastAsia="Times New Roman" w:hAnsi="Tahoma" w:cs="Tahoma"/>
          <w:b/>
          <w:sz w:val="16"/>
          <w:szCs w:val="16"/>
          <w:lang w:eastAsia="tr-TR"/>
        </w:rPr>
        <w:t xml:space="preserve">Son Düzenleme Tarihi: </w:t>
      </w:r>
      <w:r w:rsidRPr="009532F5">
        <w:rPr>
          <w:rFonts w:ascii="Tahoma" w:eastAsia="Times New Roman" w:hAnsi="Tahoma" w:cs="Tahoma"/>
          <w:b/>
          <w:sz w:val="16"/>
          <w:szCs w:val="16"/>
        </w:rPr>
        <w:t>11 Mayıs 2002</w:t>
      </w:r>
    </w:p>
    <w:p w:rsidR="00760AD8" w:rsidRDefault="009532F5"/>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532F5"/>
    <w:rsid w:val="0007409B"/>
    <w:rsid w:val="004E53FA"/>
    <w:rsid w:val="00915C5C"/>
    <w:rsid w:val="009532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9532F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532F5"/>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532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2010-04-22T10:45:00Z</dcterms:created>
  <dcterms:modified xsi:type="dcterms:W3CDTF">2010-04-22T10:46:00Z</dcterms:modified>
</cp:coreProperties>
</file>